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61"/>
        <w:gridCol w:w="1763"/>
        <w:gridCol w:w="2725"/>
        <w:gridCol w:w="1763"/>
        <w:gridCol w:w="2725"/>
        <w:gridCol w:w="1763"/>
        <w:gridCol w:w="2725"/>
        <w:gridCol w:w="1763"/>
        <w:gridCol w:w="2725"/>
      </w:tblGrid>
      <w:tr w:rsidR="00C953AB" w:rsidRPr="00C953AB" w:rsidTr="00C953AB">
        <w:trPr>
          <w:gridAfter w:val="2"/>
          <w:wAfter w:w="5880" w:type="dxa"/>
          <w:trHeight w:val="540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Style w:val="a3"/>
                <w:rFonts w:ascii="Arial" w:hAnsi="Arial" w:cs="Arial"/>
                <w:color w:val="666666"/>
                <w:sz w:val="48"/>
                <w:szCs w:val="48"/>
                <w:shd w:val="clear" w:color="auto" w:fill="FFFFFF"/>
              </w:rPr>
              <w:t>深圳</w:t>
            </w:r>
            <w:r>
              <w:rPr>
                <w:rStyle w:val="a3"/>
                <w:rFonts w:ascii="Arial" w:hAnsi="Arial" w:cs="Arial"/>
                <w:color w:val="666666"/>
                <w:sz w:val="48"/>
                <w:szCs w:val="48"/>
                <w:shd w:val="clear" w:color="auto" w:fill="FFFFFF"/>
              </w:rPr>
              <w:t>2011</w:t>
            </w:r>
            <w:r>
              <w:rPr>
                <w:rStyle w:val="a3"/>
                <w:rFonts w:ascii="Arial" w:hAnsi="Arial" w:cs="Arial"/>
                <w:color w:val="666666"/>
                <w:sz w:val="48"/>
                <w:szCs w:val="48"/>
                <w:shd w:val="clear" w:color="auto" w:fill="FFFFFF"/>
              </w:rPr>
              <w:t>年</w:t>
            </w:r>
            <w:r>
              <w:rPr>
                <w:rStyle w:val="a3"/>
                <w:rFonts w:ascii="Arial" w:hAnsi="Arial" w:cs="Arial"/>
                <w:color w:val="666666"/>
                <w:sz w:val="48"/>
                <w:szCs w:val="48"/>
                <w:shd w:val="clear" w:color="auto" w:fill="FFFFFF"/>
              </w:rPr>
              <w:t>5</w:t>
            </w:r>
            <w:r>
              <w:rPr>
                <w:rStyle w:val="a3"/>
                <w:rFonts w:ascii="Arial" w:hAnsi="Arial" w:cs="Arial"/>
                <w:color w:val="666666"/>
                <w:sz w:val="48"/>
                <w:szCs w:val="48"/>
                <w:shd w:val="clear" w:color="auto" w:fill="FFFFFF"/>
              </w:rPr>
              <w:t>月</w:t>
            </w:r>
            <w:r>
              <w:rPr>
                <w:rStyle w:val="a3"/>
                <w:rFonts w:ascii="Arial" w:hAnsi="Arial" w:cs="Arial"/>
                <w:color w:val="666666"/>
                <w:sz w:val="48"/>
                <w:szCs w:val="48"/>
                <w:shd w:val="clear" w:color="auto" w:fill="FFFFFF"/>
              </w:rPr>
              <w:t>14——15</w:t>
            </w:r>
            <w:r>
              <w:rPr>
                <w:rStyle w:val="a3"/>
                <w:rFonts w:ascii="Arial" w:hAnsi="Arial" w:cs="Arial"/>
                <w:color w:val="666666"/>
                <w:sz w:val="48"/>
                <w:szCs w:val="48"/>
                <w:shd w:val="clear" w:color="auto" w:fill="FFFFFF"/>
              </w:rPr>
              <w:t>日考场安排</w:t>
            </w:r>
            <w:bookmarkStart w:id="0" w:name="_GoBack"/>
            <w:bookmarkEnd w:id="0"/>
          </w:p>
        </w:tc>
      </w:tr>
      <w:tr w:rsidR="00C953AB" w:rsidRPr="00C953AB" w:rsidTr="00C953AB">
        <w:trPr>
          <w:trHeight w:val="28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考场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2011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年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14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日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2011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年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日</w:t>
            </w:r>
          </w:p>
        </w:tc>
      </w:tr>
      <w:tr w:rsidR="00C953AB" w:rsidRPr="00C953AB" w:rsidTr="00C953A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9:30——12:00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14:00——16:30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9:30——12:00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14:00——16:30</w:t>
            </w:r>
          </w:p>
        </w:tc>
      </w:tr>
      <w:tr w:rsidR="00C953AB" w:rsidRPr="00C953AB" w:rsidTr="00C953AB">
        <w:trPr>
          <w:trHeight w:val="8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D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阶梯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宏观经济学（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 xml:space="preserve"> 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S1025601——S1025670)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社会主义经济理论与实践（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S1025601——S1025670)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货币银行学（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S1025601——S1025670)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财政学</w:t>
            </w:r>
            <w:r w:rsidRPr="00C953AB">
              <w:rPr>
                <w:rFonts w:ascii="Arial" w:eastAsia="宋体" w:hAnsi="Arial" w:cs="Arial"/>
                <w:b/>
                <w:bCs/>
                <w:color w:val="BBBBBB"/>
                <w:kern w:val="0"/>
                <w:sz w:val="24"/>
                <w:szCs w:val="24"/>
              </w:rPr>
              <w:t>  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S1025601——S1025670)</w:t>
            </w:r>
          </w:p>
        </w:tc>
      </w:tr>
      <w:tr w:rsidR="00C953AB" w:rsidRPr="00C953AB" w:rsidTr="00C953AB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E104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宏观经济学（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 xml:space="preserve"> 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S1025671——S1025740)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社会主义经济理论与实践（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S1025671——S1025740)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货币银行学（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S1025671——S1025740)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财政学</w:t>
            </w:r>
            <w:r w:rsidRPr="00C953AB">
              <w:rPr>
                <w:rFonts w:ascii="Arial" w:eastAsia="宋体" w:hAnsi="Arial" w:cs="Arial"/>
                <w:b/>
                <w:bCs/>
                <w:color w:val="BBBBBB"/>
                <w:kern w:val="0"/>
                <w:sz w:val="24"/>
                <w:szCs w:val="24"/>
              </w:rPr>
              <w:t>  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S1025671——S1025740)</w:t>
            </w:r>
          </w:p>
        </w:tc>
      </w:tr>
      <w:tr w:rsidR="00C953AB" w:rsidRPr="00C953AB" w:rsidTr="00C953AB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模拟法庭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宏观经济学（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 xml:space="preserve"> 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S1025741——S1025810)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社会主义经济理论与实践（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S1025741——S1025810)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货币银行学（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S1025741——S1025810)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财政学</w:t>
            </w:r>
            <w:r w:rsidRPr="00C953AB">
              <w:rPr>
                <w:rFonts w:ascii="Arial" w:eastAsia="宋体" w:hAnsi="Arial" w:cs="Arial"/>
                <w:b/>
                <w:bCs/>
                <w:color w:val="BBBBBB"/>
                <w:kern w:val="0"/>
                <w:sz w:val="24"/>
                <w:szCs w:val="24"/>
              </w:rPr>
              <w:t>   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70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S1025741——S1025810)</w:t>
            </w:r>
          </w:p>
        </w:tc>
      </w:tr>
      <w:tr w:rsidR="00C953AB" w:rsidRPr="00C953AB" w:rsidTr="00C953A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C203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宏观经济学（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21+12=33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S1025811——S1025823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B1025824——B1025831)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社会主义经济理论与实践（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21+4=25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S1025811——S1025823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B1025824——B1025831)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货币银行学（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21+17=38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S1025811——S1025823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B1025824——B1025831)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财政学（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21+8+1=30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级金融（学号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S1025811——S1025823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B1025824——B1025831)</w:t>
            </w:r>
          </w:p>
        </w:tc>
      </w:tr>
      <w:tr w:rsidR="00C953AB" w:rsidRPr="00C953AB" w:rsidTr="00C953AB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2009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金融：陈晓蕾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龚俊俊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李璇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刘松青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麦嘉华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舒宇涛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宋宾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魏晓霞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徐永青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张仙鹏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朱弘治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张建武（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人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09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金融：刘询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刘松青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麦嘉华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张仙鹏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人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09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金融：陈晓蕾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戴晓华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费晓燕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姜峰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李璇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李展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刘松青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麦嘉华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潘高峰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石子勋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舒宇韬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汪香农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徐永青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杨卓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叶宜斌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张仙鹏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赵溥（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17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人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）</w:t>
            </w:r>
            <w:r w:rsidRPr="00C953AB">
              <w:rPr>
                <w:rFonts w:ascii="Arial" w:eastAsia="宋体" w:hAnsi="Arial" w:cs="Arial"/>
                <w:color w:val="BBBBBB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BBBBBB"/>
                <w:kern w:val="0"/>
                <w:sz w:val="20"/>
                <w:szCs w:val="20"/>
              </w:rPr>
              <w:t> 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09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金融：刘询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刘松青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 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徐永青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叶宜斌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朱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弘治张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建武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张仙鹏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麦嘉华（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人）</w:t>
            </w:r>
          </w:p>
        </w:tc>
      </w:tr>
      <w:tr w:rsidR="00C953AB" w:rsidRPr="00C953AB" w:rsidTr="00C953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07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金融：李贇（北京借考）</w:t>
            </w:r>
          </w:p>
        </w:tc>
      </w:tr>
      <w:tr w:rsidR="00C953AB" w:rsidRPr="00C953AB" w:rsidTr="00C953AB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国际金融（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3+2=5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2008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金融：徐欣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高蓓蓓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李凯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微观经济学（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14+5+2=21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09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金融：陈晓蕾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龚俊俊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李璇</w:t>
            </w:r>
            <w:r w:rsidRPr="00C953AB">
              <w:rPr>
                <w:rFonts w:ascii="Arial" w:eastAsia="宋体" w:hAnsi="Arial" w:cs="Arial"/>
                <w:color w:val="BBBBBB"/>
                <w:kern w:val="0"/>
                <w:sz w:val="20"/>
                <w:szCs w:val="20"/>
              </w:rPr>
              <w:t> 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舒宇韬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宋宾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石开荣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汪香农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魏晓霞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徐永青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杨卓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叶宜斌</w:t>
            </w:r>
            <w:r w:rsidRPr="00C953AB">
              <w:rPr>
                <w:rFonts w:ascii="Arial" w:eastAsia="宋体" w:hAnsi="Arial" w:cs="Arial"/>
                <w:color w:val="BBBBBB"/>
                <w:kern w:val="0"/>
                <w:sz w:val="20"/>
                <w:szCs w:val="20"/>
              </w:rPr>
              <w:t>  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朱弘治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庄庆智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张建武（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14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人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）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跨国公司金融（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3+2=5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08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金融：徐欣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苏成艺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李凯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国际贸易（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19+2=21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09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金融：陈晓蕾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戴晓华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费晓燕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龚俊俊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姜峰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李璇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李展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潘高峰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石子勋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舒宇涛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宋宾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汪香农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吴铭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 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徐永青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 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杨卓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叶宜斌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 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张丰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赵溥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庄庆智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19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人）</w:t>
            </w:r>
          </w:p>
        </w:tc>
      </w:tr>
      <w:tr w:rsidR="00C953AB" w:rsidRPr="00C953AB" w:rsidTr="00C953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金融：王珍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/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李贇（北京借考）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08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金融：胡舒婷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纪潮荣</w:t>
            </w:r>
            <w:proofErr w:type="gramEnd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徐欣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赵斌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李凯（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  <w:r w:rsidRPr="00C953AB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人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金融：王珍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/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李贇（北京借考）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08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金融：徐欣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李凯</w:t>
            </w:r>
          </w:p>
        </w:tc>
      </w:tr>
      <w:tr w:rsidR="00C953AB" w:rsidRPr="00C953AB" w:rsidTr="00C953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金融：王珍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/ 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李贇（北京借考）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C953AB" w:rsidRPr="00C953AB" w:rsidTr="00C953A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公司财务（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07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金融：杨绪龙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</w:tr>
      <w:tr w:rsidR="00C953AB" w:rsidRPr="00C953AB" w:rsidTr="00C953AB">
        <w:trPr>
          <w:trHeight w:val="8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C103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文化资源与文化产业（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级艺术学班全体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文化经纪人专题</w:t>
            </w:r>
            <w:r w:rsidRPr="00C953AB">
              <w:rPr>
                <w:rFonts w:ascii="Arial" w:eastAsia="宋体" w:hAnsi="Arial" w:cs="Arial"/>
                <w:b/>
                <w:bCs/>
                <w:color w:val="BBBBBB"/>
                <w:kern w:val="0"/>
                <w:sz w:val="24"/>
                <w:szCs w:val="24"/>
              </w:rPr>
              <w:t>  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级艺术学班全体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文化产业战略与管理（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级艺术学班全体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C953AB" w:rsidRPr="00C953AB" w:rsidTr="00C953AB">
        <w:trPr>
          <w:trHeight w:val="72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C303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组织行为学（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65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S1016601——S1016710)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社会心理学（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65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S1016601——S1016710)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决策管理（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65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S1016601——S1016710)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人事测量（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65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S1016601——S1016710)</w:t>
            </w:r>
          </w:p>
        </w:tc>
      </w:tr>
      <w:tr w:rsidR="00C953AB" w:rsidRPr="00C953AB" w:rsidTr="00C953AB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36"/>
                <w:szCs w:val="36"/>
              </w:rPr>
              <w:t>C201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组织行为学（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25+1+2=28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S1016711——S1016740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B1016741——B1016755)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社会心理学（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25+2=27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S1016711——S1016740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B1016741——B1016755)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决策管理（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25+1+1=27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S1016711——S1016740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B1016741——B1016755)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人事测量（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25+3+1=29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2010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级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（学号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S1016711——S1016740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，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B1016741——B1016755)</w:t>
            </w:r>
          </w:p>
        </w:tc>
      </w:tr>
      <w:tr w:rsidR="00C953AB" w:rsidRPr="00C953AB" w:rsidTr="00C953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2009HR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陈方华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2009HR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：陈鑫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,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曾友萍（北京借考）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2009HR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</w:t>
            </w:r>
            <w:proofErr w:type="gramStart"/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陈方华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2009HR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：刘恒，王芳，王雯</w:t>
            </w:r>
          </w:p>
        </w:tc>
      </w:tr>
      <w:tr w:rsidR="00C953AB" w:rsidRPr="00C953AB" w:rsidTr="00C953A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2007HR: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闻雯，刘蕊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2007HR: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闻雯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2008HR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：肖敏</w:t>
            </w:r>
          </w:p>
        </w:tc>
      </w:tr>
      <w:tr w:rsidR="00C953AB" w:rsidRPr="00C953AB" w:rsidTr="00C953A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薪酬管理（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2007HR: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郭君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绩效管理（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2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2007HR: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刘蕊，郭君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心理学研究方法（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3+1+2=6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2009HR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：刘恒，王芳，王雯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普通心理学（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1+2=3</w:t>
            </w:r>
            <w:r w:rsidRPr="00C953AB">
              <w:rPr>
                <w:rFonts w:ascii="Arial" w:eastAsia="宋体" w:hAnsi="Arial" w:cs="Arial"/>
                <w:b/>
                <w:bCs/>
                <w:color w:val="666666"/>
                <w:kern w:val="0"/>
                <w:sz w:val="24"/>
                <w:szCs w:val="24"/>
              </w:rPr>
              <w:t>人）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2009HR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：陈鑫</w:t>
            </w:r>
          </w:p>
        </w:tc>
      </w:tr>
      <w:tr w:rsidR="00C953AB" w:rsidRPr="00C953AB" w:rsidTr="00C953AB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2008HR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：肖敏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2007HR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：刘蕊、郭君</w:t>
            </w:r>
          </w:p>
        </w:tc>
      </w:tr>
      <w:tr w:rsidR="00C953AB" w:rsidRPr="00C953AB" w:rsidTr="00C953AB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3AB" w:rsidRPr="00C953AB" w:rsidRDefault="00C953AB" w:rsidP="00C953AB">
            <w:pPr>
              <w:widowControl/>
              <w:spacing w:line="456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2007HR:</w:t>
            </w:r>
            <w:r w:rsidRPr="00C953A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刘蕊，郭君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3AB" w:rsidRPr="00C953AB" w:rsidRDefault="00C953AB" w:rsidP="00C953AB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</w:tr>
    </w:tbl>
    <w:p w:rsidR="00A7480B" w:rsidRDefault="00A7480B"/>
    <w:sectPr w:rsidR="00A7480B" w:rsidSect="00C953AB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AB"/>
    <w:rsid w:val="00A7480B"/>
    <w:rsid w:val="00C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3AB"/>
    <w:rPr>
      <w:b/>
      <w:bCs/>
    </w:rPr>
  </w:style>
  <w:style w:type="character" w:customStyle="1" w:styleId="apple-converted-space">
    <w:name w:val="apple-converted-space"/>
    <w:basedOn w:val="a0"/>
    <w:rsid w:val="00C95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3AB"/>
    <w:rPr>
      <w:b/>
      <w:bCs/>
    </w:rPr>
  </w:style>
  <w:style w:type="character" w:customStyle="1" w:styleId="apple-converted-space">
    <w:name w:val="apple-converted-space"/>
    <w:basedOn w:val="a0"/>
    <w:rsid w:val="00C9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1</cp:revision>
  <dcterms:created xsi:type="dcterms:W3CDTF">2012-03-02T03:34:00Z</dcterms:created>
  <dcterms:modified xsi:type="dcterms:W3CDTF">2012-03-02T03:36:00Z</dcterms:modified>
</cp:coreProperties>
</file>